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Профильное обучение</w:t>
      </w: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МБОУ 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Кутуликская</w:t>
      </w:r>
      <w:proofErr w:type="spellEnd"/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СОШ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Среднее общее образование -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завершающий уровень общего образования, призванный обеспечить  функциональную  грамотность  и  социальную  адаптацию  обучающихся, содействовать  их  общественному  и  гражданскому  самоопределению.  С  этой  целью  в образовательный  процесс  школы  введено  профильное  обучение  на  основании  результатов анкетирования и заявления родителей. </w:t>
      </w:r>
    </w:p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Профильное  обучение -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средство  дифференциации  и  индивидуализации  обучения, когда  за  счет  изменений  в  структуре,  содержании  и  организации  образовательного  процесса более полно учитываются интересы, склонности и способности учащихся, создаются условия для  образования  старшеклассников  в  соответствии  с  их  профессиональными  интересами  и намерениями в отношении продолжения образования. Основным приоритетным направлением нашей школы более 20 лет является профильное обучение в старших классах. </w:t>
      </w:r>
    </w:p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hi-IN" w:bidi="hi-IN"/>
        </w:rPr>
        <w:t>Кутуликской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школе работают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следующие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профили: </w:t>
      </w:r>
      <w:proofErr w:type="gramStart"/>
      <w:r>
        <w:rPr>
          <w:rFonts w:ascii="Times New Roman" w:hAnsi="Times New Roman"/>
          <w:kern w:val="1"/>
          <w:sz w:val="24"/>
          <w:szCs w:val="24"/>
          <w:lang w:eastAsia="hi-IN" w:bidi="hi-IN"/>
        </w:rPr>
        <w:t>естественно-научный</w:t>
      </w:r>
      <w:proofErr w:type="gramEnd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, социально-гуманитарный, физико-математический,  информационно-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технологический,  социально–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экономический.  Ежегодно заключается  договор  с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химическим  факультетом  ИГУ  «О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совместной  деятельности  по </w:t>
      </w:r>
      <w:proofErr w:type="spellStart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довузовскому</w:t>
      </w:r>
      <w:proofErr w:type="spellEnd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образованию учащихся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»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2021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году МБОУ </w:t>
      </w:r>
      <w:proofErr w:type="spellStart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Кутуликская</w:t>
      </w:r>
      <w:proofErr w:type="spellEnd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СОШ продолжила переход на ФГОС в 10-х - 11-х классах. В соответствии со стандартами и индивидуальными запросами </w:t>
      </w:r>
      <w:proofErr w:type="gramStart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были сформированы следующие классы: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10а</w:t>
      </w:r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–</w:t>
      </w: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универсальный профиль (с углубленным изучением гуманитарных дисциплин)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10б</w:t>
      </w:r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-</w:t>
      </w:r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универсальный профиль</w:t>
      </w:r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(</w:t>
      </w:r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с делением на 2 подгруппы: естественно-научная и </w:t>
      </w:r>
      <w:proofErr w:type="gramStart"/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физико-математическая</w:t>
      </w:r>
      <w:proofErr w:type="gramEnd"/>
      <w:r w:rsidRPr="0015223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)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b/>
          <w:kern w:val="1"/>
          <w:sz w:val="24"/>
          <w:szCs w:val="24"/>
          <w:lang w:eastAsia="ru-RU" w:bidi="hi-IN"/>
        </w:rPr>
      </w:pP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Продолжили работу следующие профильные классы:</w:t>
      </w:r>
      <w:r w:rsidRPr="00A830CE">
        <w:rPr>
          <w:rFonts w:ascii="Times New Roman" w:hAnsi="Times New Roman"/>
          <w:b/>
          <w:kern w:val="1"/>
          <w:sz w:val="24"/>
          <w:szCs w:val="24"/>
          <w:lang w:eastAsia="ru-RU" w:bidi="hi-IN"/>
        </w:rPr>
        <w:t xml:space="preserve"> 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11</w:t>
      </w:r>
      <w:proofErr w:type="gramStart"/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а-</w:t>
      </w:r>
      <w:proofErr w:type="gramEnd"/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гуманитарный профиль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11</w:t>
      </w:r>
      <w:proofErr w:type="gramStart"/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б-</w:t>
      </w:r>
      <w:proofErr w:type="gramEnd"/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естественно-научный профиль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11в-</w:t>
      </w:r>
      <w:r w:rsidRPr="00A830C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универсальный профиль (с углубленным изучением математики и информатики)</w:t>
      </w:r>
    </w:p>
    <w:p w:rsidR="00A77945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Введение профильного обучения позволяет решать следующие задачи: 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1.  дифференциацию и индивидуализацию обучения; 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2.  более полно учитывать интересы и склонности, способности </w:t>
      </w:r>
      <w:proofErr w:type="gramStart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; 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3.  реализовать личностно-ориентированное обучение; </w:t>
      </w:r>
    </w:p>
    <w:p w:rsidR="00A77945" w:rsidRPr="00A830CE" w:rsidRDefault="00A77945" w:rsidP="00A830CE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4.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расширить  возможности  социализации  </w:t>
      </w:r>
      <w:proofErr w:type="gramStart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 обеспечивая  преемственность между общим и профессиональным образованием. </w:t>
      </w:r>
    </w:p>
    <w:p w:rsidR="00A77945" w:rsidRDefault="00A77945" w:rsidP="00152239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В соответствии с запросами обучающихся 10 -х классов 10 а класс определён как универсальный класс гуманита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рного направления, где предмета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ми для углублённого изучения являются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: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русский язык, история и право. 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В учебный план в части, формируемой у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частниками образовательных отно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шений, включены элективные курсы по выбору обучающихся, направленные на усиление профиля и </w:t>
      </w:r>
      <w:proofErr w:type="spell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общеинтеллектуальное</w:t>
      </w:r>
      <w:proofErr w:type="spell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развитие: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proofErr w:type="spell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Часть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,ф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ормируемая</w:t>
      </w:r>
      <w:proofErr w:type="spell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участниками образовательных отношений предполагает следующий выбор элективных курсов: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«Математика и информатика»: «Математика +». (2 ч),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«Русский язык и литература»- «Трудности русского языка»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10 б класс -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универсальный профиль</w:t>
      </w:r>
      <w:r w:rsidRPr="0015223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A830CE">
        <w:rPr>
          <w:rFonts w:ascii="Times New Roman" w:hAnsi="Times New Roman"/>
          <w:kern w:val="1"/>
          <w:sz w:val="24"/>
          <w:szCs w:val="24"/>
          <w:lang w:eastAsia="hi-IN" w:bidi="hi-IN"/>
        </w:rPr>
        <w:t>(</w:t>
      </w:r>
      <w:r w:rsidRPr="0015223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с делением на 2 подгруппы: </w:t>
      </w:r>
      <w:proofErr w:type="gramStart"/>
      <w:r w:rsidRPr="00152239">
        <w:rPr>
          <w:rFonts w:ascii="Times New Roman" w:hAnsi="Times New Roman"/>
          <w:kern w:val="1"/>
          <w:sz w:val="24"/>
          <w:szCs w:val="24"/>
          <w:lang w:eastAsia="hi-IN" w:bidi="hi-IN"/>
        </w:rPr>
        <w:t>естественно-научная</w:t>
      </w:r>
      <w:proofErr w:type="gramEnd"/>
      <w:r w:rsidRPr="0015223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и </w:t>
      </w:r>
      <w:r w:rsidRPr="00152239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физико-математическая)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Е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стественно - научный профиль. Предметами для углублённого изучения являются: химия, биология, математика. 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В учебный план в части, формируемой участниками образовательных отношений, включены элективные курсы по выбору обучающихся, направленные на усиление профиля и </w:t>
      </w:r>
      <w:proofErr w:type="spell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общеинтеллектуальное</w:t>
      </w:r>
      <w:proofErr w:type="spell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развитие: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«Естественные науки»: «Органиче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ская и биоорганическая химия» (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2ч). «Избранные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вопросы органической химии» (1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В соответствии с запросами обучающихся 10 -х классов 11 а класс определён как класс гуманитарного профиля, где предметами для углублённого изучения являются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: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русский язык, иностранный язык и право. 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В учебный план в части, формируемой участниками 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образовательных отношений, вклю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чены элективные курсы по выбору обучающихся, направленные на усиление профиля и </w:t>
      </w:r>
      <w:proofErr w:type="spell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общеинтеллектуальное</w:t>
      </w:r>
      <w:proofErr w:type="spell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развитие: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«Математика и информатика»: «Мат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ематика +». (2 ч), Практическая/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информатика(1ч)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«Русский язык и литература»: «Русское правописание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: орфография и/пунктуация»(0.5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11 б класс - естественно - научный профиль. Предметами для углублённого изучения являются: химия, биология, математика. 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В учебный план в части, формируемой участниками образовательных отношений, включены элективные курсы по выбору обучающихся, направленные на усиление профиля и </w:t>
      </w:r>
      <w:proofErr w:type="spell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общеинтеллектуальное</w:t>
      </w:r>
      <w:proofErr w:type="spell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развитие: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«Естественные науки»: «Органиче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ская и биоорганическая химия» (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2ч). «Избранные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вопросы органической химии» (1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«Русский язык и литература»: «Русское правописа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ние </w:t>
      </w:r>
      <w:proofErr w:type="gramStart"/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:о</w:t>
      </w:r>
      <w:proofErr w:type="gramEnd"/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рфография и/пунктуация»(0.5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</w:t>
      </w:r>
    </w:p>
    <w:p w:rsidR="00A77945" w:rsidRPr="00152239" w:rsidRDefault="00A77945" w:rsidP="00152239">
      <w:pPr>
        <w:widowControl w:val="0"/>
        <w:suppressAutoHyphens/>
        <w:spacing w:after="0" w:line="240" w:lineRule="auto"/>
        <w:ind w:left="142"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Предметная область «Общественные науки»: 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«Психологические особенности личности»(0.5ч)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11вкласс-универсальный/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профиль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который 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ориентирован на обучающихся, чей выбор «не вписывается» в рамки заданных выше профилей.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Он ограничивается базовым уровнем изучения учебных предметов и выбором учебных предметов на углубленном уровне: русский язык, математи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ка: алгебра и начала математиче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ского анализа, геометрия и ф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зика. В части, формируемой участниками образовательного процесса и учётом возможности образовательной организации в удовлетворении индивидуальных интересов обучающихся, так и в углублении подготовки по учебным предметам к ЕГЭ, были выбраны дополнительные элективные курсы по выбору.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«Естественные науки»: «Избранн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ые вопросы органической химии»(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1ч)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«Математика и информатика»: «Физика в науке и технике в задачах»(1ч)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«Общественные науки»: «Психологические особенности личности»(0.5ч)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• Предметная область «Русский язык и литература»: «Рус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ское правописание </w:t>
      </w:r>
      <w:proofErr w:type="gramStart"/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:о</w:t>
      </w:r>
      <w:proofErr w:type="gramEnd"/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рфография и/</w:t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пунктуация»(0.5ч)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Данные специальные курсы направлены на углубление химии, физики, обществознания, русскому языку и подготовку </w:t>
      </w:r>
      <w:proofErr w:type="gramStart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обучающихся</w:t>
      </w:r>
      <w:proofErr w:type="gramEnd"/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к государственной итоговой аттестации.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830CE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Санитарно-гигиенические нормы при составлении расписания выдерживаются благодаря смене умственной и физической деятельности, чередованию предметов с умственной и практической работой, гибкому расписанию и т.д.</w:t>
      </w:r>
      <w:r w:rsidRPr="00A830C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7220"/>
        <w:gridCol w:w="1872"/>
      </w:tblGrid>
      <w:tr w:rsidR="00A77945" w:rsidRPr="00762695" w:rsidTr="00762695">
        <w:tc>
          <w:tcPr>
            <w:tcW w:w="978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Класс </w:t>
            </w:r>
          </w:p>
        </w:tc>
        <w:tc>
          <w:tcPr>
            <w:tcW w:w="7220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Профиль </w:t>
            </w:r>
          </w:p>
        </w:tc>
        <w:tc>
          <w:tcPr>
            <w:tcW w:w="1872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Кол-во чел</w:t>
            </w:r>
          </w:p>
        </w:tc>
      </w:tr>
      <w:tr w:rsidR="00A77945" w:rsidRPr="00762695" w:rsidTr="00762695">
        <w:tc>
          <w:tcPr>
            <w:tcW w:w="978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10</w:t>
            </w: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А</w:t>
            </w:r>
            <w:proofErr w:type="gramEnd"/>
          </w:p>
        </w:tc>
        <w:tc>
          <w:tcPr>
            <w:tcW w:w="7220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универсальный профиль (с углубленным изучением гуманитарных дисциплин)</w:t>
            </w:r>
          </w:p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72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lastRenderedPageBreak/>
              <w:t>11</w:t>
            </w:r>
          </w:p>
        </w:tc>
      </w:tr>
      <w:tr w:rsidR="00A77945" w:rsidRPr="00762695" w:rsidTr="00762695">
        <w:tc>
          <w:tcPr>
            <w:tcW w:w="978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lastRenderedPageBreak/>
              <w:t>10</w:t>
            </w: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Б</w:t>
            </w:r>
            <w:proofErr w:type="gramEnd"/>
          </w:p>
        </w:tc>
        <w:tc>
          <w:tcPr>
            <w:tcW w:w="7220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универсальный профиль (с делением на 2 подгруппы: естественно-научная и </w:t>
            </w: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физико-математическая</w:t>
            </w:r>
            <w:proofErr w:type="gramEnd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72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</w:tr>
      <w:tr w:rsidR="00A77945" w:rsidRPr="00762695" w:rsidTr="00762695">
        <w:tc>
          <w:tcPr>
            <w:tcW w:w="978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11</w:t>
            </w: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А</w:t>
            </w:r>
            <w:proofErr w:type="gramEnd"/>
          </w:p>
        </w:tc>
        <w:tc>
          <w:tcPr>
            <w:tcW w:w="7220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Гуманитарный  профиль</w:t>
            </w:r>
          </w:p>
        </w:tc>
        <w:tc>
          <w:tcPr>
            <w:tcW w:w="1872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</w:tr>
      <w:tr w:rsidR="00A77945" w:rsidRPr="00762695" w:rsidTr="00762695">
        <w:tc>
          <w:tcPr>
            <w:tcW w:w="978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11</w:t>
            </w: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Б</w:t>
            </w:r>
            <w:proofErr w:type="gramEnd"/>
          </w:p>
        </w:tc>
        <w:tc>
          <w:tcPr>
            <w:tcW w:w="7220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естественно-научный</w:t>
            </w:r>
            <w:proofErr w:type="gramEnd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профиль</w:t>
            </w:r>
          </w:p>
        </w:tc>
        <w:tc>
          <w:tcPr>
            <w:tcW w:w="1872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</w:tr>
      <w:tr w:rsidR="00A77945" w:rsidRPr="00762695" w:rsidTr="00762695">
        <w:tc>
          <w:tcPr>
            <w:tcW w:w="978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11</w:t>
            </w:r>
            <w:proofErr w:type="gramStart"/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В</w:t>
            </w:r>
            <w:proofErr w:type="gramEnd"/>
          </w:p>
        </w:tc>
        <w:tc>
          <w:tcPr>
            <w:tcW w:w="7220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универсальный профиль (с углубленным изучением математики и информатики)</w:t>
            </w:r>
          </w:p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72" w:type="dxa"/>
          </w:tcPr>
          <w:p w:rsidR="00A77945" w:rsidRPr="00762695" w:rsidRDefault="00A77945" w:rsidP="007626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762695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</w:tr>
    </w:tbl>
    <w:p w:rsidR="00A77945" w:rsidRDefault="00A77945" w:rsidP="00A830CE"/>
    <w:p w:rsidR="00A77945" w:rsidRDefault="00A77945" w:rsidP="00A830CE">
      <w:pPr>
        <w:rPr>
          <w:rFonts w:ascii="Times New Roman" w:hAnsi="Times New Roman"/>
          <w:sz w:val="24"/>
          <w:szCs w:val="24"/>
        </w:rPr>
      </w:pPr>
      <w:r w:rsidRPr="00E21074">
        <w:rPr>
          <w:rFonts w:ascii="Times New Roman" w:hAnsi="Times New Roman"/>
          <w:sz w:val="24"/>
          <w:szCs w:val="24"/>
        </w:rPr>
        <w:t>В следующей таблице представлены результаты профильного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A77945" w:rsidRDefault="00A77945" w:rsidP="00A830CE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88"/>
        <w:gridCol w:w="2318"/>
        <w:gridCol w:w="2691"/>
      </w:tblGrid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Ф.И. выпускника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Бутуева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Балмашнова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вгму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Аюшинова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Левченко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Кашапова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Васильева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Шиповалова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Тоноян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Федорова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СПбГУ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Ильюшкина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Бондарчук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ДанчиноваЛ</w:t>
            </w:r>
            <w:proofErr w:type="spellEnd"/>
          </w:p>
        </w:tc>
        <w:tc>
          <w:tcPr>
            <w:tcW w:w="2318" w:type="dxa"/>
          </w:tcPr>
          <w:p w:rsidR="00A77945" w:rsidRPr="00E21074" w:rsidRDefault="00A77945" w:rsidP="00606CC2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  <w:r w:rsidRPr="00E210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Аюшинова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Маркизова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ИГМУ 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Королев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Халтаева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человек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Самсонова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Лаврентьев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Петухова 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  <w:r w:rsidRPr="00E210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Ширапов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Военная академия </w:t>
            </w:r>
          </w:p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р.спец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Немчинова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ИГУ 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человек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Попов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ИГУ 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Миронова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Балакирова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Ржаных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Данчинова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Самсонов М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Сахаровская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ИГТУ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Долгоржапова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Хабеева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Чер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Бородина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Чер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мед кол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2020</w:t>
            </w: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Бадмаева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ИГУ 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человек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Алексеева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Баймеева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Старинский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Мохосоева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ТГМУ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Кашапов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Чер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Романов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Дельбеева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>-Орд мед кол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Буентуева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07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Молев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 человек</w:t>
            </w: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Родимова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Николаев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ИГМУ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Волошин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Балакирова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Лигай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Бардунаева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Полежаева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074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Черновцова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ИГУ </w:t>
            </w:r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химфак</w:t>
            </w: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Лавреньева</w:t>
            </w:r>
            <w:proofErr w:type="spellEnd"/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медкол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45" w:rsidRPr="00E21074" w:rsidTr="00606CC2">
        <w:tc>
          <w:tcPr>
            <w:tcW w:w="195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>Дорофеев</w:t>
            </w:r>
            <w:proofErr w:type="gramStart"/>
            <w:r w:rsidRPr="00E210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8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  <w:r w:rsidRPr="00E21074">
              <w:rPr>
                <w:rFonts w:ascii="Times New Roman" w:hAnsi="Times New Roman"/>
                <w:sz w:val="24"/>
                <w:szCs w:val="24"/>
              </w:rPr>
              <w:t xml:space="preserve">Черемховский </w:t>
            </w:r>
            <w:proofErr w:type="spellStart"/>
            <w:r w:rsidRPr="00E21074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</w:p>
        </w:tc>
        <w:tc>
          <w:tcPr>
            <w:tcW w:w="2691" w:type="dxa"/>
          </w:tcPr>
          <w:p w:rsidR="00A77945" w:rsidRPr="00E21074" w:rsidRDefault="00A77945" w:rsidP="0060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945" w:rsidRPr="00E21074" w:rsidRDefault="00A77945" w:rsidP="00A830CE">
      <w:pPr>
        <w:rPr>
          <w:rFonts w:ascii="Times New Roman" w:hAnsi="Times New Roman"/>
          <w:sz w:val="24"/>
          <w:szCs w:val="24"/>
        </w:rPr>
      </w:pPr>
    </w:p>
    <w:sectPr w:rsidR="00A77945" w:rsidRPr="00E21074" w:rsidSect="0045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DB"/>
    <w:rsid w:val="00152239"/>
    <w:rsid w:val="0016274F"/>
    <w:rsid w:val="001D61A5"/>
    <w:rsid w:val="002F7950"/>
    <w:rsid w:val="00451EE7"/>
    <w:rsid w:val="00473408"/>
    <w:rsid w:val="004A239D"/>
    <w:rsid w:val="005168E5"/>
    <w:rsid w:val="006056FB"/>
    <w:rsid w:val="00606CC2"/>
    <w:rsid w:val="006369DB"/>
    <w:rsid w:val="006B6B25"/>
    <w:rsid w:val="006D68DB"/>
    <w:rsid w:val="00762695"/>
    <w:rsid w:val="00821CEE"/>
    <w:rsid w:val="009A44AB"/>
    <w:rsid w:val="00A77945"/>
    <w:rsid w:val="00A830CE"/>
    <w:rsid w:val="00DB2C4C"/>
    <w:rsid w:val="00E21074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0C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0C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2021-11-23T10:20:00Z</dcterms:created>
  <dcterms:modified xsi:type="dcterms:W3CDTF">2021-11-23T10:20:00Z</dcterms:modified>
</cp:coreProperties>
</file>