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02" w:rsidRPr="00FA7D02" w:rsidRDefault="00FA7D02" w:rsidP="00FA7D02">
      <w:pPr>
        <w:pStyle w:val="Default"/>
        <w:pageBreakBefore/>
        <w:jc w:val="center"/>
        <w:rPr>
          <w:rFonts w:ascii="Times New Roman" w:hAnsi="Times New Roman" w:cs="Times New Roman"/>
          <w:sz w:val="28"/>
        </w:rPr>
      </w:pPr>
      <w:r w:rsidRPr="002D235B">
        <w:rPr>
          <w:rFonts w:ascii="Times New Roman" w:hAnsi="Times New Roman" w:cs="Times New Roman"/>
          <w:b/>
          <w:bCs/>
          <w:sz w:val="28"/>
        </w:rPr>
        <w:t>Принципы отношений взрослых и детей</w:t>
      </w:r>
    </w:p>
    <w:tbl>
      <w:tblPr>
        <w:tblStyle w:val="a3"/>
        <w:tblW w:w="10892" w:type="dxa"/>
        <w:tblLook w:val="04A0"/>
      </w:tblPr>
      <w:tblGrid>
        <w:gridCol w:w="817"/>
        <w:gridCol w:w="1947"/>
        <w:gridCol w:w="8128"/>
      </w:tblGrid>
      <w:tr w:rsidR="00FA7D02" w:rsidRPr="00FA7D02" w:rsidTr="00FA7D02">
        <w:trPr>
          <w:trHeight w:val="448"/>
        </w:trPr>
        <w:tc>
          <w:tcPr>
            <w:tcW w:w="817" w:type="dxa"/>
          </w:tcPr>
          <w:p w:rsidR="00FA7D02" w:rsidRPr="00FA7D02" w:rsidRDefault="00FA7D02" w:rsidP="00FA7D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947" w:type="dxa"/>
          </w:tcPr>
          <w:p w:rsidR="00FA7D02" w:rsidRPr="00FA7D02" w:rsidRDefault="00FA7D02" w:rsidP="00FA7D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Принцип</w:t>
            </w:r>
          </w:p>
        </w:tc>
        <w:tc>
          <w:tcPr>
            <w:tcW w:w="8128" w:type="dxa"/>
          </w:tcPr>
          <w:p w:rsidR="00FA7D02" w:rsidRPr="00FA7D02" w:rsidRDefault="00FA7D02" w:rsidP="00FA7D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Интерпретация</w:t>
            </w:r>
          </w:p>
        </w:tc>
      </w:tr>
      <w:tr w:rsidR="00FA7D02" w:rsidTr="00FA7D02">
        <w:trPr>
          <w:trHeight w:val="733"/>
        </w:trPr>
        <w:tc>
          <w:tcPr>
            <w:tcW w:w="817" w:type="dxa"/>
          </w:tcPr>
          <w:p w:rsidR="00FA7D02" w:rsidRPr="00FA7D02" w:rsidRDefault="00FA7D02" w:rsidP="00FA7D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FA7D02" w:rsidRDefault="00FA7D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D235B">
              <w:rPr>
                <w:rFonts w:ascii="Times New Roman" w:hAnsi="Times New Roman" w:cs="Times New Roman"/>
              </w:rPr>
              <w:t>авенства</w:t>
            </w:r>
          </w:p>
        </w:tc>
        <w:tc>
          <w:tcPr>
            <w:tcW w:w="8128" w:type="dxa"/>
          </w:tcPr>
          <w:p w:rsidR="00FA7D02" w:rsidRDefault="00FA7D02" w:rsidP="00FA7D02">
            <w:pPr>
              <w:pStyle w:val="Default"/>
              <w:rPr>
                <w:rFonts w:ascii="Times New Roman" w:hAnsi="Times New Roman" w:cs="Times New Roman"/>
              </w:rPr>
            </w:pPr>
            <w:r w:rsidRPr="002D235B">
              <w:rPr>
                <w:rFonts w:ascii="Times New Roman" w:hAnsi="Times New Roman" w:cs="Times New Roman"/>
              </w:rPr>
              <w:t xml:space="preserve">Мир детей и мир </w:t>
            </w:r>
            <w:proofErr w:type="gramStart"/>
            <w:r w:rsidRPr="002D235B">
              <w:rPr>
                <w:rFonts w:ascii="Times New Roman" w:hAnsi="Times New Roman" w:cs="Times New Roman"/>
              </w:rPr>
              <w:t>взрослых</w:t>
            </w:r>
            <w:proofErr w:type="gramEnd"/>
            <w:r w:rsidRPr="002D235B">
              <w:rPr>
                <w:rFonts w:ascii="Times New Roman" w:hAnsi="Times New Roman" w:cs="Times New Roman"/>
              </w:rPr>
              <w:t xml:space="preserve"> совершенно равноправные части мира человека. </w:t>
            </w:r>
          </w:p>
        </w:tc>
      </w:tr>
      <w:tr w:rsidR="00FA7D02" w:rsidTr="00FA7D02">
        <w:trPr>
          <w:trHeight w:val="1364"/>
        </w:trPr>
        <w:tc>
          <w:tcPr>
            <w:tcW w:w="817" w:type="dxa"/>
          </w:tcPr>
          <w:p w:rsidR="00FA7D02" w:rsidRPr="00FA7D02" w:rsidRDefault="00FA7D02" w:rsidP="00FA7D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FA7D02" w:rsidRDefault="00FA7D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D235B">
              <w:rPr>
                <w:rFonts w:ascii="Times New Roman" w:hAnsi="Times New Roman" w:cs="Times New Roman"/>
              </w:rPr>
              <w:t>иалогичности</w:t>
            </w:r>
          </w:p>
        </w:tc>
        <w:tc>
          <w:tcPr>
            <w:tcW w:w="8128" w:type="dxa"/>
          </w:tcPr>
          <w:p w:rsidR="00FA7D02" w:rsidRDefault="00FA7D02">
            <w:pPr>
              <w:rPr>
                <w:rFonts w:ascii="Times New Roman" w:hAnsi="Times New Roman" w:cs="Times New Roman"/>
                <w:sz w:val="24"/>
              </w:rPr>
            </w:pPr>
            <w:r w:rsidRPr="002D235B">
              <w:rPr>
                <w:rFonts w:ascii="Times New Roman" w:hAnsi="Times New Roman" w:cs="Times New Roman"/>
              </w:rPr>
              <w:t>Мир детства представляет собой особую ценность для взрослых: диалог двух миров (детей и взрослых) составляет учебно-воспитательный процесс, в котором обучение есть движение содержания мира взрослости в мир детства, а воспитание - движение содержания мира детства в мир взрослости.</w:t>
            </w:r>
          </w:p>
        </w:tc>
      </w:tr>
      <w:tr w:rsidR="00FA7D02" w:rsidTr="00FA7D02">
        <w:trPr>
          <w:trHeight w:val="1364"/>
        </w:trPr>
        <w:tc>
          <w:tcPr>
            <w:tcW w:w="817" w:type="dxa"/>
          </w:tcPr>
          <w:p w:rsidR="00FA7D02" w:rsidRPr="00FA7D02" w:rsidRDefault="00FA7D02" w:rsidP="00FA7D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FA7D02" w:rsidRDefault="00FA7D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D235B">
              <w:rPr>
                <w:rFonts w:ascii="Times New Roman" w:hAnsi="Times New Roman" w:cs="Times New Roman"/>
              </w:rPr>
              <w:t>осуществования</w:t>
            </w:r>
          </w:p>
        </w:tc>
        <w:tc>
          <w:tcPr>
            <w:tcW w:w="8128" w:type="dxa"/>
          </w:tcPr>
          <w:p w:rsidR="00FA7D02" w:rsidRDefault="00FA7D02">
            <w:pPr>
              <w:rPr>
                <w:rFonts w:ascii="Times New Roman" w:hAnsi="Times New Roman" w:cs="Times New Roman"/>
                <w:sz w:val="24"/>
              </w:rPr>
            </w:pPr>
            <w:r w:rsidRPr="002D235B">
              <w:rPr>
                <w:rFonts w:ascii="Times New Roman" w:hAnsi="Times New Roman" w:cs="Times New Roman"/>
              </w:rPr>
              <w:t>Мир детства и мир взрослых должны поддерживать обоюдный суверенитет, исходить из идеи невмешательства, не навязывания друг другу своих ценностей и законов. Любая акция взрослых или детей не должна наносить ущерб ни одной стороне.</w:t>
            </w:r>
          </w:p>
        </w:tc>
      </w:tr>
      <w:tr w:rsidR="00FA7D02" w:rsidTr="00FA7D02">
        <w:trPr>
          <w:trHeight w:val="733"/>
        </w:trPr>
        <w:tc>
          <w:tcPr>
            <w:tcW w:w="817" w:type="dxa"/>
          </w:tcPr>
          <w:p w:rsidR="00FA7D02" w:rsidRPr="00FA7D02" w:rsidRDefault="00FA7D02" w:rsidP="00FA7D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FA7D02" w:rsidRDefault="00FA7D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D235B">
              <w:rPr>
                <w:rFonts w:ascii="Times New Roman" w:hAnsi="Times New Roman" w:cs="Times New Roman"/>
              </w:rPr>
              <w:t>вободы</w:t>
            </w:r>
          </w:p>
        </w:tc>
        <w:tc>
          <w:tcPr>
            <w:tcW w:w="8128" w:type="dxa"/>
          </w:tcPr>
          <w:p w:rsidR="00FA7D02" w:rsidRDefault="00FA7D02" w:rsidP="00FA7D02">
            <w:pPr>
              <w:pStyle w:val="Default"/>
              <w:rPr>
                <w:rFonts w:ascii="Times New Roman" w:hAnsi="Times New Roman" w:cs="Times New Roman"/>
              </w:rPr>
            </w:pPr>
            <w:r w:rsidRPr="002D235B">
              <w:rPr>
                <w:rFonts w:ascii="Times New Roman" w:hAnsi="Times New Roman" w:cs="Times New Roman"/>
              </w:rPr>
              <w:t xml:space="preserve">Предоставление миру детства поной свободы в выборе собственного пути. Взрослые обязаны сохранять жизнь и здоровье детей. </w:t>
            </w:r>
          </w:p>
        </w:tc>
      </w:tr>
      <w:tr w:rsidR="00FA7D02" w:rsidTr="00FA7D02">
        <w:trPr>
          <w:trHeight w:val="1119"/>
        </w:trPr>
        <w:tc>
          <w:tcPr>
            <w:tcW w:w="817" w:type="dxa"/>
          </w:tcPr>
          <w:p w:rsidR="00FA7D02" w:rsidRPr="00FA7D02" w:rsidRDefault="00FA7D02" w:rsidP="00FA7D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FA7D02" w:rsidRDefault="00FA7D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Соразвития</w:t>
            </w:r>
            <w:proofErr w:type="spellEnd"/>
          </w:p>
        </w:tc>
        <w:tc>
          <w:tcPr>
            <w:tcW w:w="8128" w:type="dxa"/>
          </w:tcPr>
          <w:p w:rsidR="00FA7D02" w:rsidRDefault="00FA7D02" w:rsidP="00FA7D02">
            <w:pPr>
              <w:pStyle w:val="Default"/>
              <w:rPr>
                <w:rFonts w:ascii="Times New Roman" w:hAnsi="Times New Roman" w:cs="Times New Roman"/>
              </w:rPr>
            </w:pPr>
            <w:r w:rsidRPr="002D235B">
              <w:rPr>
                <w:rFonts w:ascii="Times New Roman" w:hAnsi="Times New Roman" w:cs="Times New Roman"/>
              </w:rPr>
              <w:t xml:space="preserve">Процесс развития мира детей идет параллельно развитию мира взрослых. Аномалией процесса развития является остановка </w:t>
            </w:r>
            <w:proofErr w:type="spellStart"/>
            <w:r w:rsidRPr="002D235B">
              <w:rPr>
                <w:rFonts w:ascii="Times New Roman" w:hAnsi="Times New Roman" w:cs="Times New Roman"/>
              </w:rPr>
              <w:t>самоактуал</w:t>
            </w:r>
            <w:proofErr w:type="gramStart"/>
            <w:r w:rsidRPr="002D235B">
              <w:rPr>
                <w:rFonts w:ascii="Times New Roman" w:hAnsi="Times New Roman" w:cs="Times New Roman"/>
              </w:rPr>
              <w:t>u</w:t>
            </w:r>
            <w:proofErr w:type="gramEnd"/>
            <w:r w:rsidRPr="002D235B">
              <w:rPr>
                <w:rFonts w:ascii="Times New Roman" w:hAnsi="Times New Roman" w:cs="Times New Roman"/>
              </w:rPr>
              <w:t>зации</w:t>
            </w:r>
            <w:proofErr w:type="spellEnd"/>
            <w:r w:rsidRPr="002D235B">
              <w:rPr>
                <w:rFonts w:ascii="Times New Roman" w:hAnsi="Times New Roman" w:cs="Times New Roman"/>
              </w:rPr>
              <w:t>, как ребенка, так и взрослого (</w:t>
            </w:r>
            <w:proofErr w:type="spellStart"/>
            <w:r w:rsidRPr="002D235B">
              <w:rPr>
                <w:rFonts w:ascii="Times New Roman" w:hAnsi="Times New Roman" w:cs="Times New Roman"/>
              </w:rPr>
              <w:t>Роджерс</w:t>
            </w:r>
            <w:proofErr w:type="spellEnd"/>
            <w:r w:rsidRPr="002D235B"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FA7D02" w:rsidTr="00FA7D02">
        <w:trPr>
          <w:trHeight w:val="733"/>
        </w:trPr>
        <w:tc>
          <w:tcPr>
            <w:tcW w:w="817" w:type="dxa"/>
          </w:tcPr>
          <w:p w:rsidR="00FA7D02" w:rsidRPr="00FA7D02" w:rsidRDefault="00FA7D02" w:rsidP="00FA7D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FA7D02" w:rsidRDefault="00FA7D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2D235B">
              <w:rPr>
                <w:rFonts w:ascii="Times New Roman" w:hAnsi="Times New Roman" w:cs="Times New Roman"/>
              </w:rPr>
              <w:t>динства</w:t>
            </w:r>
          </w:p>
        </w:tc>
        <w:tc>
          <w:tcPr>
            <w:tcW w:w="8128" w:type="dxa"/>
          </w:tcPr>
          <w:p w:rsidR="00FA7D02" w:rsidRDefault="00FA7D02" w:rsidP="00FA7D02">
            <w:pPr>
              <w:pStyle w:val="Default"/>
              <w:rPr>
                <w:rFonts w:ascii="Times New Roman" w:hAnsi="Times New Roman" w:cs="Times New Roman"/>
              </w:rPr>
            </w:pPr>
            <w:r w:rsidRPr="002D235B">
              <w:rPr>
                <w:rFonts w:ascii="Times New Roman" w:hAnsi="Times New Roman" w:cs="Times New Roman"/>
              </w:rPr>
              <w:t xml:space="preserve">Мир детства и мир взрослых не образуют двух разграниченных миров, но составляют единый мир людей. </w:t>
            </w:r>
          </w:p>
        </w:tc>
      </w:tr>
      <w:tr w:rsidR="00FA7D02" w:rsidTr="00FA7D02">
        <w:trPr>
          <w:trHeight w:val="1384"/>
        </w:trPr>
        <w:tc>
          <w:tcPr>
            <w:tcW w:w="817" w:type="dxa"/>
          </w:tcPr>
          <w:p w:rsidR="00FA7D02" w:rsidRPr="00FA7D02" w:rsidRDefault="00FA7D02" w:rsidP="00FA7D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7" w:type="dxa"/>
          </w:tcPr>
          <w:p w:rsidR="00FA7D02" w:rsidRDefault="00FA7D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Принятия</w:t>
            </w:r>
          </w:p>
        </w:tc>
        <w:tc>
          <w:tcPr>
            <w:tcW w:w="8128" w:type="dxa"/>
          </w:tcPr>
          <w:p w:rsidR="00FA7D02" w:rsidRDefault="00FA7D02">
            <w:pPr>
              <w:rPr>
                <w:rFonts w:ascii="Times New Roman" w:hAnsi="Times New Roman" w:cs="Times New Roman"/>
                <w:sz w:val="24"/>
              </w:rPr>
            </w:pPr>
            <w:r w:rsidRPr="002D235B">
              <w:rPr>
                <w:rFonts w:ascii="Times New Roman" w:hAnsi="Times New Roman" w:cs="Times New Roman"/>
              </w:rPr>
              <w:t>Особенности любого человека должны приниматься другими людьми такими, каковы они есть. Отношения должны складываться только на основе безоговорочной любви. Ненависть может проявляться только в отношении поступка, а не человека, так как человек больше, чем его негативный поступок.</w:t>
            </w:r>
          </w:p>
        </w:tc>
      </w:tr>
    </w:tbl>
    <w:p w:rsidR="004C234F" w:rsidRPr="00FA7D02" w:rsidRDefault="004C234F">
      <w:pPr>
        <w:rPr>
          <w:rFonts w:ascii="Times New Roman" w:hAnsi="Times New Roman" w:cs="Times New Roman"/>
          <w:sz w:val="24"/>
        </w:rPr>
      </w:pPr>
    </w:p>
    <w:sectPr w:rsidR="004C234F" w:rsidRPr="00FA7D02" w:rsidSect="00FA7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B14"/>
    <w:multiLevelType w:val="hybridMultilevel"/>
    <w:tmpl w:val="20D4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7D02"/>
    <w:rsid w:val="00213779"/>
    <w:rsid w:val="004C234F"/>
    <w:rsid w:val="0096084F"/>
    <w:rsid w:val="00FA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D0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table" w:styleId="a3">
    <w:name w:val="Table Grid"/>
    <w:basedOn w:val="a1"/>
    <w:uiPriority w:val="59"/>
    <w:rsid w:val="00FA7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2022-02-04T13:07:00Z</dcterms:created>
  <dcterms:modified xsi:type="dcterms:W3CDTF">2022-02-04T13:07:00Z</dcterms:modified>
</cp:coreProperties>
</file>