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1FF" w:rsidRPr="00B87AC3" w:rsidRDefault="00DC71FF" w:rsidP="00B87AC3">
      <w:pPr>
        <w:shd w:val="clear" w:color="auto" w:fill="FFFFFF"/>
        <w:spacing w:after="225" w:line="240" w:lineRule="auto"/>
        <w:textAlignment w:val="baseline"/>
        <w:rPr>
          <w:rFonts w:ascii="Arial" w:hAnsi="Arial" w:cs="Arial"/>
          <w:color w:val="404040"/>
          <w:sz w:val="24"/>
          <w:szCs w:val="24"/>
          <w:lang w:eastAsia="ru-RU"/>
        </w:rPr>
      </w:pPr>
      <w:bookmarkStart w:id="0" w:name="_GoBack"/>
      <w:bookmarkEnd w:id="0"/>
    </w:p>
    <w:p w:rsidR="00DC71FF" w:rsidRPr="005B7897" w:rsidRDefault="00DC71FF" w:rsidP="00B87AC3">
      <w:pPr>
        <w:shd w:val="clear" w:color="auto" w:fill="FFFFFF"/>
        <w:spacing w:after="225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B7897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Федеральный уровень</w:t>
      </w:r>
    </w:p>
    <w:p w:rsidR="00DC71FF" w:rsidRPr="005B7897" w:rsidRDefault="00DC71FF" w:rsidP="00B87AC3">
      <w:pPr>
        <w:shd w:val="clear" w:color="auto" w:fill="FFFFFF"/>
        <w:spacing w:after="225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B7897">
        <w:rPr>
          <w:rFonts w:ascii="Times New Roman" w:hAnsi="Times New Roman"/>
          <w:sz w:val="28"/>
          <w:szCs w:val="28"/>
          <w:lang w:eastAsia="ru-RU"/>
        </w:rPr>
        <w:t>Распоряжение Министерства просвещения РФ от 17 декабря 2019 года № Р-133</w:t>
      </w:r>
      <w:hyperlink r:id="rId4" w:history="1">
        <w:r w:rsidRPr="005B7897">
          <w:rPr>
            <w:rFonts w:ascii="Times New Roman" w:hAnsi="Times New Roman"/>
            <w:sz w:val="28"/>
            <w:szCs w:val="28"/>
            <w:bdr w:val="none" w:sz="0" w:space="0" w:color="auto" w:frame="1"/>
            <w:lang w:eastAsia="ru-RU"/>
          </w:rPr>
          <w:t>«Об утверждении методических рекомендаций по созданию (обновлению) материально-технической базы общеобразовательных организаций, расположенных в сельской местности и малых городах для формирования у обучающихся  современных технологических и гуманитарных навыков при реализации основных и дополнительных общеобразовательных программ цифрового и гуманитарного профилей в рамках региональных проектов, обеспечивающих достижение целей, показателей и результата федерального проекта «Современная школа» национального проекта «Образование» и признании утратившим силу распоряжение Министерства просвещения РФ от 1 марта 2019 года № Р-23</w:t>
        </w:r>
      </w:hyperlink>
    </w:p>
    <w:p w:rsidR="00DC71FF" w:rsidRPr="005B7897" w:rsidRDefault="00DC71FF" w:rsidP="00B87AC3">
      <w:pPr>
        <w:shd w:val="clear" w:color="auto" w:fill="FFFFFF"/>
        <w:spacing w:after="225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B7897">
        <w:rPr>
          <w:rFonts w:ascii="Times New Roman" w:hAnsi="Times New Roman"/>
          <w:sz w:val="28"/>
          <w:szCs w:val="28"/>
          <w:lang w:eastAsia="ru-RU"/>
        </w:rPr>
        <w:t>Распоряжение Министерства просвещения РФ от 1 ноября 2019 года № Р-109 </w:t>
      </w:r>
      <w:hyperlink r:id="rId5" w:history="1">
        <w:r w:rsidRPr="005B7897">
          <w:rPr>
            <w:rFonts w:ascii="Times New Roman" w:hAnsi="Times New Roman"/>
            <w:sz w:val="28"/>
            <w:szCs w:val="28"/>
            <w:bdr w:val="none" w:sz="0" w:space="0" w:color="auto" w:frame="1"/>
            <w:lang w:eastAsia="ru-RU"/>
          </w:rPr>
          <w:t>«Об утверждении методических рекомендаций для органов исполнительной власти субъектов РФ и общеобразовательных организаций по реализации Концепции преподавании предметной области «Технология» в образовательных организациях РФ, реализующих основные общеобразовательные программы»</w:t>
        </w:r>
      </w:hyperlink>
    </w:p>
    <w:p w:rsidR="00DC71FF" w:rsidRPr="005B7897" w:rsidRDefault="00DC71FF" w:rsidP="00B87AC3">
      <w:pPr>
        <w:shd w:val="clear" w:color="auto" w:fill="FFFFFF"/>
        <w:spacing w:after="225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B7897">
        <w:rPr>
          <w:rFonts w:ascii="Times New Roman" w:hAnsi="Times New Roman"/>
          <w:sz w:val="28"/>
          <w:szCs w:val="28"/>
          <w:lang w:eastAsia="ru-RU"/>
        </w:rPr>
        <w:t>Распоряжение Министерства просвещения РФ от 1 марта 2019 года № Р-23</w:t>
      </w:r>
      <w:hyperlink r:id="rId6" w:history="1">
        <w:r w:rsidRPr="005B7897">
          <w:rPr>
            <w:rFonts w:ascii="Times New Roman" w:hAnsi="Times New Roman"/>
            <w:sz w:val="28"/>
            <w:szCs w:val="28"/>
            <w:bdr w:val="none" w:sz="0" w:space="0" w:color="auto" w:frame="1"/>
            <w:lang w:eastAsia="ru-RU"/>
          </w:rPr>
          <w:t> «Об утверждении методических рекомендаций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партнерства</w:t>
        </w:r>
      </w:hyperlink>
    </w:p>
    <w:p w:rsidR="00DC71FF" w:rsidRPr="005B7897" w:rsidRDefault="00DC71FF" w:rsidP="00B87AC3">
      <w:pPr>
        <w:shd w:val="clear" w:color="auto" w:fill="FFFFFF"/>
        <w:spacing w:after="225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B7897">
        <w:rPr>
          <w:rFonts w:ascii="Times New Roman" w:hAnsi="Times New Roman"/>
          <w:sz w:val="28"/>
          <w:szCs w:val="28"/>
          <w:lang w:eastAsia="ru-RU"/>
        </w:rPr>
        <w:t>Распоряжение Министерства просвещения РФ от 15 апреля 2019 года №Р-46 «</w:t>
      </w:r>
      <w:hyperlink r:id="rId7" w:history="1">
        <w:r w:rsidRPr="005B7897">
          <w:rPr>
            <w:rFonts w:ascii="Times New Roman" w:hAnsi="Times New Roman"/>
            <w:sz w:val="28"/>
            <w:szCs w:val="28"/>
            <w:bdr w:val="none" w:sz="0" w:space="0" w:color="auto" w:frame="1"/>
            <w:lang w:eastAsia="ru-RU"/>
          </w:rPr>
          <w:t>О внесении изменений в распоряжение Министерства просвещения Российской Федерации «Р-23 от 1 марта 2019 г. 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</w:t>
        </w:r>
      </w:hyperlink>
    </w:p>
    <w:p w:rsidR="00DC71FF" w:rsidRPr="005B7897" w:rsidRDefault="00DC71FF">
      <w:pPr>
        <w:rPr>
          <w:rFonts w:ascii="Times New Roman" w:hAnsi="Times New Roman"/>
          <w:sz w:val="28"/>
          <w:szCs w:val="28"/>
        </w:rPr>
      </w:pPr>
    </w:p>
    <w:sectPr w:rsidR="00DC71FF" w:rsidRPr="005B7897" w:rsidSect="00CE1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07A1"/>
    <w:rsid w:val="004805C6"/>
    <w:rsid w:val="00537706"/>
    <w:rsid w:val="005B7897"/>
    <w:rsid w:val="00A57310"/>
    <w:rsid w:val="00B87AC3"/>
    <w:rsid w:val="00C207A1"/>
    <w:rsid w:val="00CE157B"/>
    <w:rsid w:val="00DC71FF"/>
    <w:rsid w:val="00EC4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57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805C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96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ochkarosta.68edu.ru/wp-content/uploads/2019/10/%D0%97%D0%BE%D0%BD%D0%B8%D1%80%D0%BE%D0%B2%D0%B0%D0%BD%D0%B8%D0%B5-%D0%B8-%D0%B4%D0%B8%D0%B7%D0%B0%D0%B9%D0%BD-%D0%BF%D0%BE%D0%BC%D0%B5%D1%89%D0%B5%D0%BD%D0%B8%D0%B9-%D0%A6%D0%B5%D0%BD%D1%82%D1%80%D0%B0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chkarosta.68edu.ru/wp-content/uploads/2019/10/P-23-%D0%A2%D0%BE%D1%87%D0%BA%D0%B0-%D1%80%D0%BE%D1%81%D1%82%D0%B0_.pdf" TargetMode="External"/><Relationship Id="rId5" Type="http://schemas.openxmlformats.org/officeDocument/2006/relationships/hyperlink" Target="https://yadi.sk/mail/?hash=WC9IrKEav1JwcPsPmuQkCrR6WKPZOT72MziE8LYOTh7dUTlKJSNDIRdAziEpftI2q%2FJ6bpmRyOJonT3VoXnDag%3D%3D" TargetMode="External"/><Relationship Id="rId4" Type="http://schemas.openxmlformats.org/officeDocument/2006/relationships/hyperlink" Target="http://tochkarosta.68edu.ru/wp-content/uploads/2019/12/%D0%A0%D0%B0%D1%81%D0%BF%D0%BE%D1%80%D1%8F%D0%B6%D0%B5%D0%BD%D0%B8%D0%B5-%D0%A0-133-%D0%BE%D1%82-17_12_2019-%D0%9C%D0%B5%D1%82%D0%BE%D0%B4%D1%80%D0%B5%D0%BA%D0%BE%D0%BC%D0%B5%D0%BD%D0%B4%D0%B0%D1%86%D0%B8%D0%B8-%D0%BF%D0%BE-%D1%81%D0%BE%D0%B7%D0%B4%D0%B0%D0%BD%D0%B8%D1%8E-%D0%A6%D0%B5%D0%BD%D1%82%D1%80%D0%BE%D0%B2-%D0%A2%D0%BE%D1%87%D0%BA%D0%B0-%D1%80%D0%BE%D1%81%D1%82%D0%B0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60</TotalTime>
  <Pages>1</Pages>
  <Words>460</Words>
  <Characters>2624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2</cp:revision>
  <dcterms:created xsi:type="dcterms:W3CDTF">2020-07-08T06:26:00Z</dcterms:created>
  <dcterms:modified xsi:type="dcterms:W3CDTF">2021-10-28T05:58:00Z</dcterms:modified>
</cp:coreProperties>
</file>