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58" w:rsidRPr="007D4858" w:rsidRDefault="007D4858" w:rsidP="007D4858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Georgia" w:hAnsi="Georgia"/>
          <w:color w:val="42536A"/>
          <w:sz w:val="32"/>
          <w:szCs w:val="32"/>
        </w:rPr>
      </w:pPr>
      <w:r w:rsidRPr="007D4858">
        <w:rPr>
          <w:rFonts w:ascii="Georgia" w:hAnsi="Georgia"/>
          <w:color w:val="42536A"/>
          <w:sz w:val="32"/>
          <w:szCs w:val="32"/>
        </w:rPr>
        <w:t>Информационная безопасность рекомендации педагогам</w:t>
      </w:r>
    </w:p>
    <w:p w:rsidR="00A77322" w:rsidRDefault="00A77322" w:rsidP="00A77322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Решение задачи по обеспечению безопасности при использовании компьютера и интернета детьми требует комплексного подхода, решения множества психолого-педагогических вопросов. Школа должна играть одну из ключевых ролей в обучении детей безопасному использованию </w:t>
      </w:r>
      <w:proofErr w:type="spellStart"/>
      <w:proofErr w:type="gramStart"/>
      <w:r>
        <w:rPr>
          <w:rFonts w:ascii="Georgia" w:hAnsi="Georgia"/>
          <w:color w:val="42536A"/>
          <w:sz w:val="23"/>
          <w:szCs w:val="23"/>
        </w:rPr>
        <w:t>интернет-технологий</w:t>
      </w:r>
      <w:proofErr w:type="spellEnd"/>
      <w:proofErr w:type="gramEnd"/>
      <w:r>
        <w:rPr>
          <w:rFonts w:ascii="Georgia" w:hAnsi="Georgia"/>
          <w:color w:val="42536A"/>
          <w:sz w:val="23"/>
          <w:szCs w:val="23"/>
        </w:rPr>
        <w:t xml:space="preserve">. Помимо выполнения очевидных мер безопасности (установка антивирусных программ, брандмауэров, фильтров, ограничений по времени) необходима разработка и реализация правил электронной безопасности, которые требуют привлечения широкого спектра заинтересованных лиц: директора школы, классных руководителей, преподавателей информационных технологий, самих учащихся и их родителей, поставщиков услуг интернета. </w:t>
      </w:r>
      <w:proofErr w:type="gramStart"/>
      <w:r>
        <w:rPr>
          <w:rFonts w:ascii="Georgia" w:hAnsi="Georgia"/>
          <w:color w:val="42536A"/>
          <w:sz w:val="23"/>
          <w:szCs w:val="23"/>
        </w:rPr>
        <w:t>Среди них могут быть следующие:</w:t>
      </w:r>
      <w:proofErr w:type="gramEnd"/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Разработать четкие правила и процедуры использования интернета в школе, </w:t>
      </w:r>
      <w:proofErr w:type="gramStart"/>
      <w:r>
        <w:rPr>
          <w:rFonts w:ascii="Georgia" w:hAnsi="Georgia"/>
          <w:color w:val="42536A"/>
          <w:sz w:val="23"/>
          <w:szCs w:val="23"/>
        </w:rPr>
        <w:t>включая</w:t>
      </w:r>
      <w:proofErr w:type="gramEnd"/>
      <w:r>
        <w:rPr>
          <w:rFonts w:ascii="Georgia" w:hAnsi="Georgia"/>
          <w:color w:val="42536A"/>
          <w:sz w:val="23"/>
          <w:szCs w:val="23"/>
        </w:rPr>
        <w:t xml:space="preserve"> правили против агрессии по интернету и через мобильные телефоны, и регулярно оценивать и пересматривать их эффективность.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Обеспечить осведомленность о правилах допустимого пользования ИКТ и их применении. Очень важно, чтобы эти правила соответствовали возрасту.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Ввести действенные санкции к нарушителям правил пользования интернетом.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Назначить координатора действий по электронной безопасности.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Использовать лицензированного поставщика услуг интернета.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Использовать программные продукты фильтрации/мониторинга.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Обеспечить обучение всех детей навыкам электронной безопасности.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Обеспечить обучение и повышение квалификации коллектива в области электронной безопасности.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Организовать в школе пункт приема обращений, чтобы иметь возможность собирать и регистрировать происшествия в области нарушений электронной безопасности.</w:t>
      </w:r>
    </w:p>
    <w:p w:rsidR="00A77322" w:rsidRDefault="00A77322" w:rsidP="00A77322">
      <w:pPr>
        <w:pStyle w:val="a3"/>
        <w:numPr>
          <w:ilvl w:val="0"/>
          <w:numId w:val="24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Проводить регулярную проверку принимаемых мер в области электронной безопасности.</w:t>
      </w:r>
    </w:p>
    <w:p w:rsidR="00A77322" w:rsidRDefault="00A77322" w:rsidP="00A77322">
      <w:pPr>
        <w:pStyle w:val="4"/>
        <w:shd w:val="clear" w:color="auto" w:fill="FFFFFF"/>
        <w:spacing w:before="0" w:after="165"/>
        <w:rPr>
          <w:rFonts w:ascii="Georgia" w:hAnsi="Georgia"/>
          <w:b w:val="0"/>
          <w:bCs w:val="0"/>
          <w:color w:val="2F3946"/>
          <w:sz w:val="27"/>
          <w:szCs w:val="27"/>
        </w:rPr>
      </w:pPr>
      <w:r>
        <w:rPr>
          <w:rFonts w:ascii="Georgia" w:hAnsi="Georgia"/>
          <w:b w:val="0"/>
          <w:bCs w:val="0"/>
          <w:color w:val="2F3946"/>
          <w:sz w:val="27"/>
          <w:szCs w:val="27"/>
        </w:rPr>
        <w:t>Общие рекомендации по обеспечению безопасной работы детей в интернете для родителей и педагогов:</w:t>
      </w:r>
    </w:p>
    <w:p w:rsidR="00A77322" w:rsidRDefault="00A77322" w:rsidP="00A77322">
      <w:pPr>
        <w:pStyle w:val="a3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Установите компьютер в местах, где к нему будет общий доступ (в общей комнате, компьютерном классе), чтобы ребенок не мог долго оставаться наедине с компьютером</w:t>
      </w:r>
    </w:p>
    <w:p w:rsidR="00A77322" w:rsidRDefault="00A77322" w:rsidP="00A77322">
      <w:pPr>
        <w:pStyle w:val="a3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 xml:space="preserve">Будьте осведомлены об интернет-сайтах, которые используют дети и о том, как они проводят время </w:t>
      </w:r>
      <w:proofErr w:type="spellStart"/>
      <w:r>
        <w:rPr>
          <w:rFonts w:ascii="Georgia" w:hAnsi="Georgia"/>
          <w:color w:val="42536A"/>
          <w:sz w:val="23"/>
          <w:szCs w:val="23"/>
        </w:rPr>
        <w:t>онлайн</w:t>
      </w:r>
      <w:proofErr w:type="spellEnd"/>
    </w:p>
    <w:p w:rsidR="00A77322" w:rsidRDefault="00A77322" w:rsidP="00A77322">
      <w:pPr>
        <w:pStyle w:val="a3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Установите брандмауэр и антивирусное программное обеспечение, объясните детям как программы фильтрации и блокировки или мониторинга могут им помочь безопасно использовать интернет. Объясните им принципы работы этих программ, а также причины, из-за которых вы их используете. Храните в секрете любые пароли, связанные с этими программами.</w:t>
      </w:r>
    </w:p>
    <w:p w:rsidR="00A77322" w:rsidRDefault="00A77322" w:rsidP="00A77322">
      <w:pPr>
        <w:pStyle w:val="a3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lastRenderedPageBreak/>
        <w:t xml:space="preserve">Получайте новые знания о том, как безопасно использовать интернет (через интернет-сайты, от </w:t>
      </w:r>
      <w:proofErr w:type="spellStart"/>
      <w:r>
        <w:rPr>
          <w:rFonts w:ascii="Georgia" w:hAnsi="Georgia"/>
          <w:color w:val="42536A"/>
          <w:sz w:val="23"/>
          <w:szCs w:val="23"/>
        </w:rPr>
        <w:t>интернет-провайдеров</w:t>
      </w:r>
      <w:proofErr w:type="spellEnd"/>
      <w:r>
        <w:rPr>
          <w:rFonts w:ascii="Georgia" w:hAnsi="Georgia"/>
          <w:color w:val="42536A"/>
          <w:sz w:val="23"/>
          <w:szCs w:val="23"/>
        </w:rPr>
        <w:t>, из публикаций по данной теме в прессе и в специальной литературе, на обучающих семинарах)</w:t>
      </w:r>
    </w:p>
    <w:p w:rsidR="00A77322" w:rsidRDefault="00A77322" w:rsidP="00A77322">
      <w:pPr>
        <w:pStyle w:val="a3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Установите правила использования компьютера и интернета (дома, в школе)</w:t>
      </w:r>
    </w:p>
    <w:p w:rsidR="00A77322" w:rsidRDefault="00A77322" w:rsidP="00A77322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Style w:val="a5"/>
          <w:rFonts w:ascii="Georgia" w:hAnsi="Georgia"/>
          <w:color w:val="42536A"/>
          <w:sz w:val="23"/>
          <w:szCs w:val="23"/>
          <w:shd w:val="clear" w:color="auto" w:fill="FFF2CE"/>
        </w:rPr>
        <w:t>Однако недостаточно просто иметь эти правила, взрослые должны активно использовать методы, которые помогают детям определить, каким должно быть безопасное поведение, и самим вести себя соответствующим образом.</w:t>
      </w:r>
    </w:p>
    <w:p w:rsidR="00A77322" w:rsidRDefault="00A77322" w:rsidP="00A77322">
      <w:pPr>
        <w:pStyle w:val="a3"/>
        <w:shd w:val="clear" w:color="auto" w:fill="FFFFFF"/>
        <w:spacing w:before="240" w:beforeAutospacing="0" w:after="240" w:afterAutospacing="0"/>
        <w:rPr>
          <w:rFonts w:ascii="Georgia" w:hAnsi="Georgia"/>
          <w:color w:val="42536A"/>
          <w:sz w:val="23"/>
          <w:szCs w:val="23"/>
        </w:rPr>
      </w:pPr>
      <w:r>
        <w:rPr>
          <w:rFonts w:ascii="Georgia" w:hAnsi="Georgia"/>
          <w:color w:val="42536A"/>
          <w:sz w:val="23"/>
          <w:szCs w:val="23"/>
        </w:rPr>
        <w:t>Информационная безопасность в Интернете может обсуждаться во время уроков информатики, социологии, ОБЖ, гражданского права и др. На уроках </w:t>
      </w:r>
      <w:proofErr w:type="spellStart"/>
      <w:r>
        <w:rPr>
          <w:rFonts w:ascii="Georgia" w:hAnsi="Georgia"/>
          <w:i/>
          <w:iCs/>
          <w:color w:val="42536A"/>
          <w:sz w:val="23"/>
          <w:szCs w:val="23"/>
        </w:rPr>
        <w:t>информатики</w:t>
      </w:r>
      <w:r>
        <w:rPr>
          <w:rFonts w:ascii="Georgia" w:hAnsi="Georgia"/>
          <w:color w:val="42536A"/>
          <w:sz w:val="23"/>
          <w:szCs w:val="23"/>
        </w:rPr>
        <w:t>для</w:t>
      </w:r>
      <w:proofErr w:type="spellEnd"/>
      <w:r>
        <w:rPr>
          <w:rFonts w:ascii="Georgia" w:hAnsi="Georgia"/>
          <w:color w:val="42536A"/>
          <w:sz w:val="23"/>
          <w:szCs w:val="23"/>
        </w:rPr>
        <w:t xml:space="preserve"> младших школьников стоит обратиться к онлайновой игре «</w:t>
      </w:r>
      <w:proofErr w:type="spellStart"/>
      <w:r>
        <w:rPr>
          <w:rFonts w:ascii="Georgia" w:hAnsi="Georgia"/>
          <w:color w:val="42536A"/>
          <w:sz w:val="23"/>
          <w:szCs w:val="23"/>
        </w:rPr>
        <w:t>Wild</w:t>
      </w:r>
      <w:proofErr w:type="spellEnd"/>
      <w:r>
        <w:rPr>
          <w:rFonts w:ascii="Georgia" w:hAnsi="Georgia"/>
          <w:color w:val="42536A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536A"/>
          <w:sz w:val="23"/>
          <w:szCs w:val="23"/>
        </w:rPr>
        <w:t>Web</w:t>
      </w:r>
      <w:proofErr w:type="spellEnd"/>
      <w:r>
        <w:rPr>
          <w:rFonts w:ascii="Georgia" w:hAnsi="Georgia"/>
          <w:color w:val="42536A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536A"/>
          <w:sz w:val="23"/>
          <w:szCs w:val="23"/>
        </w:rPr>
        <w:t>Wood</w:t>
      </w:r>
      <w:proofErr w:type="spellEnd"/>
      <w:r>
        <w:rPr>
          <w:rFonts w:ascii="Georgia" w:hAnsi="Georgia"/>
          <w:color w:val="42536A"/>
          <w:sz w:val="23"/>
          <w:szCs w:val="23"/>
        </w:rPr>
        <w:t>», содержащей основные понятия об устройстве Интернета, правилах работы в нем, в том числе — о сетевом этикете. Дети с помощью выбранных героев игры и мудрого Паучка найдут в ней много полезных советов о безопасном использовании Интернета, которые интересно также будет узнать родителям и педагогам. Игра создана на основе справочника Совета Европы «Интернет-грамотность», переведена на русский язык и будет интересна детям младшего и среднего школьного возраста. Ее можно найти по адресу: </w:t>
      </w:r>
      <w:hyperlink r:id="rId5" w:history="1">
        <w:r>
          <w:rPr>
            <w:rStyle w:val="a4"/>
            <w:rFonts w:ascii="Georgia" w:hAnsi="Georgia"/>
            <w:color w:val="551A8B"/>
            <w:sz w:val="23"/>
            <w:szCs w:val="23"/>
          </w:rPr>
          <w:t>http://www.wildwebwoods.org/</w:t>
        </w:r>
      </w:hyperlink>
      <w:r>
        <w:rPr>
          <w:rFonts w:ascii="Georgia" w:hAnsi="Georgia"/>
          <w:color w:val="42536A"/>
          <w:sz w:val="23"/>
          <w:szCs w:val="23"/>
        </w:rPr>
        <w:t>.</w:t>
      </w:r>
    </w:p>
    <w:p w:rsidR="00A77322" w:rsidRPr="00A77322" w:rsidRDefault="00A77322" w:rsidP="00A77322"/>
    <w:sectPr w:rsidR="00A77322" w:rsidRPr="00A77322" w:rsidSect="00C6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E9"/>
    <w:multiLevelType w:val="multilevel"/>
    <w:tmpl w:val="1BE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63542"/>
    <w:multiLevelType w:val="multilevel"/>
    <w:tmpl w:val="B0F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6EA"/>
    <w:multiLevelType w:val="multilevel"/>
    <w:tmpl w:val="308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F3A2E"/>
    <w:multiLevelType w:val="multilevel"/>
    <w:tmpl w:val="90FE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841DC"/>
    <w:multiLevelType w:val="multilevel"/>
    <w:tmpl w:val="B944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A70D9"/>
    <w:multiLevelType w:val="multilevel"/>
    <w:tmpl w:val="193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B4DB2"/>
    <w:multiLevelType w:val="multilevel"/>
    <w:tmpl w:val="CA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105D5"/>
    <w:multiLevelType w:val="multilevel"/>
    <w:tmpl w:val="F7A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F0836"/>
    <w:multiLevelType w:val="multilevel"/>
    <w:tmpl w:val="78AE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3377A"/>
    <w:multiLevelType w:val="multilevel"/>
    <w:tmpl w:val="17F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6092E"/>
    <w:multiLevelType w:val="multilevel"/>
    <w:tmpl w:val="A940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9766F"/>
    <w:multiLevelType w:val="multilevel"/>
    <w:tmpl w:val="C2B4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A685B"/>
    <w:multiLevelType w:val="multilevel"/>
    <w:tmpl w:val="7132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76AFE"/>
    <w:multiLevelType w:val="multilevel"/>
    <w:tmpl w:val="A314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96D2F"/>
    <w:multiLevelType w:val="multilevel"/>
    <w:tmpl w:val="D448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F53320"/>
    <w:multiLevelType w:val="multilevel"/>
    <w:tmpl w:val="2FEA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B2796"/>
    <w:multiLevelType w:val="multilevel"/>
    <w:tmpl w:val="D10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822BE"/>
    <w:multiLevelType w:val="multilevel"/>
    <w:tmpl w:val="32F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86BC4"/>
    <w:multiLevelType w:val="multilevel"/>
    <w:tmpl w:val="F52C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A76A0"/>
    <w:multiLevelType w:val="multilevel"/>
    <w:tmpl w:val="73D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16489"/>
    <w:multiLevelType w:val="multilevel"/>
    <w:tmpl w:val="3E3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B10D91"/>
    <w:multiLevelType w:val="multilevel"/>
    <w:tmpl w:val="3D4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7F484F"/>
    <w:multiLevelType w:val="multilevel"/>
    <w:tmpl w:val="6BF2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575EC3"/>
    <w:multiLevelType w:val="multilevel"/>
    <w:tmpl w:val="764A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82C99"/>
    <w:multiLevelType w:val="multilevel"/>
    <w:tmpl w:val="5A5E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0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18"/>
  </w:num>
  <w:num w:numId="10">
    <w:abstractNumId w:val="6"/>
  </w:num>
  <w:num w:numId="11">
    <w:abstractNumId w:val="4"/>
  </w:num>
  <w:num w:numId="12">
    <w:abstractNumId w:val="22"/>
  </w:num>
  <w:num w:numId="13">
    <w:abstractNumId w:val="13"/>
  </w:num>
  <w:num w:numId="14">
    <w:abstractNumId w:val="5"/>
  </w:num>
  <w:num w:numId="15">
    <w:abstractNumId w:val="23"/>
  </w:num>
  <w:num w:numId="16">
    <w:abstractNumId w:val="9"/>
  </w:num>
  <w:num w:numId="17">
    <w:abstractNumId w:val="24"/>
  </w:num>
  <w:num w:numId="18">
    <w:abstractNumId w:val="14"/>
  </w:num>
  <w:num w:numId="19">
    <w:abstractNumId w:val="3"/>
  </w:num>
  <w:num w:numId="20">
    <w:abstractNumId w:val="19"/>
  </w:num>
  <w:num w:numId="21">
    <w:abstractNumId w:val="12"/>
  </w:num>
  <w:num w:numId="22">
    <w:abstractNumId w:val="7"/>
  </w:num>
  <w:num w:numId="23">
    <w:abstractNumId w:val="1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1D"/>
    <w:rsid w:val="000B64B9"/>
    <w:rsid w:val="00507D3D"/>
    <w:rsid w:val="007A0E1B"/>
    <w:rsid w:val="007D4858"/>
    <w:rsid w:val="00A77322"/>
    <w:rsid w:val="00B6791D"/>
    <w:rsid w:val="00C02173"/>
    <w:rsid w:val="00C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7"/>
  </w:style>
  <w:style w:type="paragraph" w:styleId="2">
    <w:name w:val="heading 2"/>
    <w:basedOn w:val="a"/>
    <w:link w:val="20"/>
    <w:uiPriority w:val="9"/>
    <w:qFormat/>
    <w:rsid w:val="00B6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91D"/>
    <w:rPr>
      <w:color w:val="0000FF"/>
      <w:u w:val="single"/>
    </w:rPr>
  </w:style>
  <w:style w:type="character" w:styleId="a5">
    <w:name w:val="Emphasis"/>
    <w:basedOn w:val="a0"/>
    <w:uiPriority w:val="20"/>
    <w:qFormat/>
    <w:rsid w:val="00B679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1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7732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3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2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3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5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6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dwebwood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Kutulik</dc:creator>
  <cp:lastModifiedBy>Kutulik</cp:lastModifiedBy>
  <cp:revision>4</cp:revision>
  <dcterms:created xsi:type="dcterms:W3CDTF">2017-10-24T04:37:00Z</dcterms:created>
  <dcterms:modified xsi:type="dcterms:W3CDTF">2017-10-24T04:40:00Z</dcterms:modified>
</cp:coreProperties>
</file>